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Республики Башкортостан на основании расп</w:t>
      </w:r>
      <w:bookmarkStart w:id="0" w:name="_GoBack"/>
      <w:bookmarkEnd w:id="0"/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1B1B78">
        <w:rPr>
          <w:rFonts w:ascii="Times New Roman" w:hAnsi="Times New Roman"/>
          <w:b/>
          <w:color w:val="0F243E"/>
          <w:sz w:val="28"/>
          <w:szCs w:val="28"/>
        </w:rPr>
        <w:t>15.03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1B1B78">
        <w:rPr>
          <w:rFonts w:ascii="Times New Roman" w:hAnsi="Times New Roman"/>
          <w:b/>
          <w:color w:val="0F243E"/>
          <w:sz w:val="28"/>
          <w:szCs w:val="28"/>
        </w:rPr>
        <w:t>43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95427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F1D49" w:rsidRDefault="00FF1D49" w:rsidP="00FF1D49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  <w:lang w:eastAsia="ru-RU"/>
              </w:rPr>
              <w:t>Главный</w:t>
            </w:r>
          </w:p>
          <w:p w:rsidR="009822AE" w:rsidRPr="006B10B8" w:rsidRDefault="00FF1D49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="001B1B78">
              <w:rPr>
                <w:rFonts w:ascii="Times New Roman" w:hAnsi="Times New Roman"/>
                <w:color w:val="002060"/>
                <w:lang w:eastAsia="ru-RU"/>
              </w:rPr>
              <w:t>инспектор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FF1D49" w:rsidRDefault="001B1B78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образования</w:t>
            </w:r>
            <w:r w:rsidR="00FF1D49"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  <w:r w:rsidR="005C5731" w:rsidRPr="005C5731">
              <w:rPr>
                <w:rFonts w:ascii="Times New Roman" w:hAnsi="Times New Roman"/>
                <w:color w:val="002060"/>
              </w:rPr>
              <w:t xml:space="preserve">высшего </w:t>
            </w:r>
          </w:p>
          <w:p w:rsidR="00823790" w:rsidRDefault="005C5731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C5731">
              <w:rPr>
                <w:rFonts w:ascii="Times New Roman" w:hAnsi="Times New Roman"/>
                <w:color w:val="002060"/>
              </w:rPr>
              <w:t xml:space="preserve">образования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или среднего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по направлению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1B1B78" w:rsidRDefault="001B1B78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1B1B78">
              <w:rPr>
                <w:rFonts w:ascii="Times New Roman" w:hAnsi="Times New Roman"/>
                <w:color w:val="002060"/>
              </w:rPr>
              <w:t xml:space="preserve">«Образование </w:t>
            </w:r>
          </w:p>
          <w:p w:rsidR="00FF1D49" w:rsidRPr="001B1B78" w:rsidRDefault="001B1B78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1B1B78">
              <w:rPr>
                <w:rFonts w:ascii="Times New Roman" w:hAnsi="Times New Roman"/>
                <w:color w:val="002060"/>
              </w:rPr>
              <w:t>и педагогика», «Государственное и муниципальное управление»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федеральных конституционных законов, федеральных и республиканских законов, указов Президента Российской Федерации, Республики Башкортостан и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конкретных должностных обязанностей;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1B1B78" w:rsidRPr="001B1B78" w:rsidRDefault="00A005AD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1B1B78">
              <w:rPr>
                <w:rFonts w:ascii="Times New Roman" w:hAnsi="Times New Roman"/>
                <w:color w:val="002060"/>
              </w:rPr>
              <w:t xml:space="preserve">- </w:t>
            </w:r>
            <w:r w:rsidR="001B1B78" w:rsidRPr="001B1B78">
              <w:rPr>
                <w:rFonts w:ascii="Times New Roman" w:hAnsi="Times New Roman"/>
                <w:color w:val="002060"/>
                <w:szCs w:val="28"/>
              </w:rPr>
              <w:t>осуществление сбора информации об образовательной деятельности образовательных организаций района;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 xml:space="preserve">подготовка проектов решений по деятельности образовательных организаций; 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внесение в установленном порядке предложений по актуальным проблемам развития образовательной организации;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оказание методической помощи образовательным организациям;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участие в тематическом и комплексном изучении деятельности образовательных организаций района;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 xml:space="preserve">сбор, анализ и организация хранения информации о состоянии системы образования района деятельности; 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подготовка информации по итогам изучения деятельности образовательных организаций для аналитических и годовых отчетов о развитии системы образования района;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noProof/>
                <w:color w:val="002060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noProof/>
                <w:color w:val="002060"/>
                <w:szCs w:val="28"/>
              </w:rPr>
              <w:t>участи</w:t>
            </w:r>
            <w:r>
              <w:rPr>
                <w:rFonts w:ascii="Times New Roman" w:hAnsi="Times New Roman"/>
                <w:noProof/>
                <w:color w:val="002060"/>
                <w:szCs w:val="28"/>
              </w:rPr>
              <w:t>е</w:t>
            </w:r>
            <w:r w:rsidRPr="001B1B78">
              <w:rPr>
                <w:rFonts w:ascii="Times New Roman" w:hAnsi="Times New Roman"/>
                <w:noProof/>
                <w:color w:val="002060"/>
                <w:szCs w:val="28"/>
              </w:rPr>
              <w:t xml:space="preserve"> в организации работы по проведению объективного и независимого ЕГЭ в муниципальном районе Стерлитамакский район;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внесение предложений о поощрении учителей, руководителей образовательных организаций;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noProof/>
                <w:color w:val="002060"/>
                <w:szCs w:val="28"/>
              </w:rPr>
              <w:t>участи</w:t>
            </w:r>
            <w:r>
              <w:rPr>
                <w:rFonts w:ascii="Times New Roman" w:hAnsi="Times New Roman"/>
                <w:noProof/>
                <w:color w:val="002060"/>
                <w:szCs w:val="28"/>
              </w:rPr>
              <w:t>е</w:t>
            </w:r>
            <w:r w:rsidRPr="001B1B78">
              <w:rPr>
                <w:rFonts w:ascii="Times New Roman" w:hAnsi="Times New Roman"/>
                <w:color w:val="002060"/>
              </w:rPr>
              <w:t xml:space="preserve"> в работе комиссий, рабочих групп, совещаниях и иных мероприятиях, проводимых с целью принятия решения по вопросам, относящимся к компетенции отдела образования;</w:t>
            </w:r>
          </w:p>
          <w:p w:rsidR="001B1B78" w:rsidRPr="001B1B7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</w:rPr>
              <w:t>подготовка ответов на поступившие обращения граждан и организаций по вопросам, входящим в компетенцию главного инспектора;</w:t>
            </w:r>
          </w:p>
          <w:p w:rsidR="00A005AD" w:rsidRPr="006B10B8" w:rsidRDefault="001B1B78" w:rsidP="001B1B78">
            <w:pPr>
              <w:widowControl w:val="0"/>
              <w:spacing w:after="0" w:line="240" w:lineRule="auto"/>
              <w:ind w:firstLine="397"/>
              <w:jc w:val="both"/>
              <w:rPr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</w:rPr>
              <w:t>подготовка отзывов, отчетов, справок и иных документов по поручению начальника отдела.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Республики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1B1B78">
        <w:rPr>
          <w:rFonts w:ascii="Times New Roman" w:hAnsi="Times New Roman"/>
          <w:b/>
          <w:sz w:val="24"/>
          <w:szCs w:val="24"/>
          <w:lang w:eastAsia="ru-RU"/>
        </w:rPr>
        <w:t>21 марта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 2017 года по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B1B78">
        <w:rPr>
          <w:rFonts w:ascii="Times New Roman" w:hAnsi="Times New Roman"/>
          <w:b/>
          <w:bCs/>
          <w:sz w:val="24"/>
          <w:szCs w:val="24"/>
          <w:lang w:eastAsia="ru-RU"/>
        </w:rPr>
        <w:t>10 апреля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</w:t>
      </w:r>
      <w:proofErr w:type="spellStart"/>
      <w:r w:rsidRPr="00CF027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hAnsi="Times New Roman"/>
          <w:sz w:val="24"/>
          <w:szCs w:val="24"/>
          <w:lang w:eastAsia="ru-RU"/>
        </w:rPr>
        <w:t>. № 11,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представить документы, предусмотренные п. 6 вышеуказанного Положения (информация о перечне документов содержится на сайте </w:t>
      </w:r>
      <w:hyperlink r:id="rId4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lastRenderedPageBreak/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/>
          <w:sz w:val="24"/>
          <w:szCs w:val="24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651DBF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D43F2" w:rsidRPr="00CF0271">
          <w:rPr>
            <w:rFonts w:ascii="Times New Roman" w:hAnsi="Times New Roman"/>
            <w:sz w:val="24"/>
            <w:szCs w:val="24"/>
          </w:rPr>
          <w:t>документ</w:t>
        </w:r>
      </w:hyperlink>
      <w:r w:rsidR="007D43F2" w:rsidRPr="00CF0271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</w:t>
      </w:r>
      <w:r w:rsidR="003A1373">
        <w:rPr>
          <w:rFonts w:ascii="Times New Roman" w:hAnsi="Times New Roman"/>
          <w:sz w:val="24"/>
          <w:szCs w:val="24"/>
        </w:rPr>
        <w:t xml:space="preserve">   </w:t>
      </w:r>
      <w:r w:rsidR="007D43F2" w:rsidRPr="00CF0271">
        <w:rPr>
          <w:rFonts w:ascii="Times New Roman" w:hAnsi="Times New Roman"/>
          <w:sz w:val="24"/>
          <w:szCs w:val="24"/>
        </w:rPr>
        <w:t>(</w:t>
      </w:r>
      <w:r w:rsidR="007D43F2" w:rsidRPr="00CF0271">
        <w:rPr>
          <w:rFonts w:ascii="Times New Roman" w:hAnsi="Times New Roman"/>
          <w:b/>
          <w:sz w:val="24"/>
          <w:szCs w:val="24"/>
        </w:rPr>
        <w:t>форма №001-ГС/у</w:t>
      </w:r>
      <w:r w:rsidR="007D43F2" w:rsidRPr="00CF0271">
        <w:rPr>
          <w:rFonts w:ascii="Times New Roman" w:hAnsi="Times New Roman"/>
          <w:sz w:val="24"/>
          <w:szCs w:val="24"/>
        </w:rPr>
        <w:t>);</w:t>
      </w:r>
    </w:p>
    <w:p w:rsidR="007D43F2" w:rsidRPr="005C7279" w:rsidRDefault="00651DBF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7D43F2" w:rsidRPr="005C7279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="007D43F2" w:rsidRPr="005C7279">
          <w:rPr>
            <w:rFonts w:ascii="Times New Roman" w:hAnsi="Times New Roman"/>
            <w:sz w:val="24"/>
            <w:szCs w:val="24"/>
            <w:u w:val="single"/>
            <w:lang w:eastAsia="ru-RU"/>
          </w:rPr>
          <w:t> </w:t>
        </w:r>
      </w:hyperlink>
      <w:r w:rsidR="007D43F2" w:rsidRPr="005C7279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 xml:space="preserve">гражданина, претендующего на замещение должности муниципальной службы; </w:t>
      </w:r>
    </w:p>
    <w:p w:rsidR="007D43F2" w:rsidRDefault="007D43F2" w:rsidP="005C7279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79">
        <w:rPr>
          <w:rFonts w:ascii="Times New Roman" w:hAnsi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супруги (супруга) и несовершеннолетних детей гражданина, претендующего на замещение должности муниципальной службы; 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профессиональных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Для прохождения тестирования и собеседования, заинтересованным лицам предлагается осуществлять подготовку в соответствии утвержденной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Башкортостан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DBF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89666"/>
  <w15:docId w15:val="{4BF2A98E-E460-4F73-B35A-8098D4D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nadzor.perm.ru/uploaded/O%20dohodah%20pretendenta.RTF" TargetMode="External"/><Relationship Id="rId5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hyperlink" Target="http://www.str-ra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1022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cp:lastPrinted>2016-01-12T07:50:00Z</cp:lastPrinted>
  <dcterms:created xsi:type="dcterms:W3CDTF">2016-01-12T07:30:00Z</dcterms:created>
  <dcterms:modified xsi:type="dcterms:W3CDTF">2017-03-19T11:23:00Z</dcterms:modified>
</cp:coreProperties>
</file>